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DB" w:rsidRPr="005E59D0" w:rsidRDefault="004046DB" w:rsidP="004046DB">
      <w:pPr>
        <w:shd w:val="clear" w:color="auto" w:fill="FFFFFF"/>
        <w:spacing w:after="105" w:line="750" w:lineRule="atLeast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5E59D0">
        <w:rPr>
          <w:rFonts w:ascii="Arial" w:eastAsia="Times New Roman" w:hAnsi="Arial" w:cs="Arial"/>
          <w:kern w:val="36"/>
          <w:sz w:val="48"/>
          <w:szCs w:val="48"/>
          <w:lang w:eastAsia="ru-RU"/>
        </w:rPr>
        <w:t>Госавтоинспекция проводит профилактическое мероприятие «</w:t>
      </w:r>
      <w:r>
        <w:rPr>
          <w:rFonts w:ascii="Arial" w:eastAsia="Times New Roman" w:hAnsi="Arial" w:cs="Arial"/>
          <w:kern w:val="36"/>
          <w:sz w:val="48"/>
          <w:szCs w:val="48"/>
          <w:lang w:eastAsia="ru-RU"/>
        </w:rPr>
        <w:t>Пристегнись к жизни</w:t>
      </w:r>
      <w:r w:rsidRPr="005E59D0">
        <w:rPr>
          <w:rFonts w:ascii="Arial" w:eastAsia="Times New Roman" w:hAnsi="Arial" w:cs="Arial"/>
          <w:kern w:val="36"/>
          <w:sz w:val="48"/>
          <w:szCs w:val="48"/>
          <w:lang w:eastAsia="ru-RU"/>
        </w:rPr>
        <w:t>»</w:t>
      </w:r>
    </w:p>
    <w:p w:rsidR="00D152BE" w:rsidRPr="00D152BE" w:rsidRDefault="004046DB" w:rsidP="004046DB">
      <w:pPr>
        <w:spacing w:after="39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046D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11 июня 2025 года</w:t>
      </w:r>
      <w:r w:rsidR="00D152BE" w:rsidRPr="00D152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Госавтоинспекция </w:t>
      </w:r>
      <w:proofErr w:type="spellStart"/>
      <w:r w:rsidR="00D152BE" w:rsidRPr="004046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Тальменского</w:t>
      </w:r>
      <w:proofErr w:type="spellEnd"/>
      <w:r w:rsidR="00D152BE" w:rsidRPr="004046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района</w:t>
      </w:r>
      <w:r w:rsidR="00D152BE" w:rsidRPr="00D152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проведет профилактическое мероприятие «Пристегнись к жизни». По информации ведомства, сотрудники отдела проверят соблюдения правил перевозки детей с целью профилактики дорожно-транспортных происшествий с участием несовершеннолетних пассажиров.</w:t>
      </w:r>
    </w:p>
    <w:p w:rsidR="00D152BE" w:rsidRPr="00D152BE" w:rsidRDefault="00D152BE" w:rsidP="00D152BE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152BE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Правоохранители напоминают, что:</w:t>
      </w:r>
    </w:p>
    <w:p w:rsidR="00D152BE" w:rsidRPr="00D152BE" w:rsidRDefault="00D152BE" w:rsidP="00D152BE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proofErr w:type="gramStart"/>
      <w:r w:rsidRPr="00D152BE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</w:t>
      </w:r>
      <w:proofErr w:type="gramEnd"/>
      <w:r w:rsidRPr="00D152BE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первые месяцы жизни ребенка для транспортировки используют автолюльку с маркировкой «0». Ребенок лежит в ней полностью горизонтально и удерживается </w:t>
      </w:r>
      <w:proofErr w:type="spellStart"/>
      <w:r w:rsidRPr="00D152BE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спецремнями</w:t>
      </w:r>
      <w:proofErr w:type="spellEnd"/>
      <w:r w:rsidRPr="00D152BE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 Само устройство ставится боком (перпендикулярно ходу движения) на заднем сиденье;</w:t>
      </w:r>
    </w:p>
    <w:p w:rsidR="00D152BE" w:rsidRPr="00D152BE" w:rsidRDefault="00D152BE" w:rsidP="00D152BE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proofErr w:type="gramStart"/>
      <w:r w:rsidRPr="00D152BE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пассажир</w:t>
      </w:r>
      <w:proofErr w:type="gramEnd"/>
      <w:r w:rsidRPr="00D152BE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младше 7 лет должен ехать в машине в детском автокресле или детском удерживающем устройстве (ДУУ) другого типа, соответствующем его росту и весу, как на переднем сиденье автомобиля, так и на заднем. На переднем сиденье рекомендуется отключать подушки безопасности;</w:t>
      </w:r>
    </w:p>
    <w:p w:rsidR="00D152BE" w:rsidRPr="00D152BE" w:rsidRDefault="00D152BE" w:rsidP="00D152BE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proofErr w:type="gramStart"/>
      <w:r w:rsidRPr="00D152BE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детей</w:t>
      </w:r>
      <w:proofErr w:type="gramEnd"/>
      <w:r w:rsidRPr="00D152BE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от 7 до 12 лет на заднем сиденье машины разрешается перевозить не только в детских автокреслах лицом по ходу движения, но и с использованием штатного ремня безопасности (при росте ребенка выше полутора метров);</w:t>
      </w:r>
    </w:p>
    <w:p w:rsidR="00D152BE" w:rsidRPr="00D152BE" w:rsidRDefault="00D152BE" w:rsidP="00D152BE">
      <w:pPr>
        <w:numPr>
          <w:ilvl w:val="0"/>
          <w:numId w:val="1"/>
        </w:numPr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proofErr w:type="gramStart"/>
      <w:r w:rsidRPr="00D152BE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</w:t>
      </w:r>
      <w:proofErr w:type="gramEnd"/>
      <w:r w:rsidRPr="00D152BE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12 лет детское кресло ребенку не требуется. Однако, если школьник ниже полутора метров, то использовать удерживающее приспособление нужно. Также стоит обращать внимание на вес ребенка.</w:t>
      </w:r>
    </w:p>
    <w:p w:rsidR="00D152BE" w:rsidRPr="00D152BE" w:rsidRDefault="00D152BE" w:rsidP="00D152BE">
      <w:pPr>
        <w:spacing w:after="390" w:line="39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152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12-летний ребенок при соответствующем росте может ездить на переднем сиденье без удерживающих уст</w:t>
      </w:r>
      <w:bookmarkStart w:id="0" w:name="_GoBack"/>
      <w:bookmarkEnd w:id="0"/>
      <w:r w:rsidRPr="00D152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ройств, пристегнувшись лишь ремнями безопасностями для взрослых.</w:t>
      </w:r>
    </w:p>
    <w:p w:rsidR="00D152BE" w:rsidRPr="00D152BE" w:rsidRDefault="00D152BE" w:rsidP="00D152BE">
      <w:pPr>
        <w:spacing w:after="390" w:line="390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152B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Перевозить детей на руках категорически запрещено, поскольку вес ребенка в момент столкновения увеличивается во много раз и удержать юного пассажира практически невозможно. В связи с этим для безопасности ребенка придуманы специальные автокресла и подобные удерживающие устройства.</w:t>
      </w:r>
    </w:p>
    <w:p w:rsidR="00D152BE" w:rsidRPr="00D152BE" w:rsidRDefault="00D152BE" w:rsidP="00D152BE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81F95" w:rsidRDefault="00781F95"/>
    <w:sectPr w:rsidR="0078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B77F7"/>
    <w:multiLevelType w:val="multilevel"/>
    <w:tmpl w:val="3918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76854"/>
    <w:multiLevelType w:val="multilevel"/>
    <w:tmpl w:val="586A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FB"/>
    <w:rsid w:val="002976FB"/>
    <w:rsid w:val="004046DB"/>
    <w:rsid w:val="00781F95"/>
    <w:rsid w:val="00D1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8588B-8F17-409D-9706-A9694470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09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2025-06-02T08:49:00Z</dcterms:created>
  <dcterms:modified xsi:type="dcterms:W3CDTF">2025-06-02T09:30:00Z</dcterms:modified>
</cp:coreProperties>
</file>